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2600" cy="612140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2600" cy="612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0pt;height:48.2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spacing w:val="-5"/>
          <w:sz w:val="28"/>
          <w:szCs w:val="28"/>
          <w:lang w:val="uk-UA"/>
        </w:rPr>
      </w:pP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bCs/>
          <w:color w:val="000000"/>
          <w:spacing w:val="-5"/>
          <w:sz w:val="28"/>
          <w:szCs w:val="28"/>
        </w:rPr>
      </w:r>
      <w:r>
        <w:rPr>
          <w:b/>
          <w:bCs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червня</w:t>
      </w:r>
      <w:r>
        <w:rPr>
          <w:spacing w:val="-7"/>
          <w:sz w:val="28"/>
          <w:szCs w:val="28"/>
          <w:lang w:val="uk-UA"/>
        </w:rPr>
        <w:t xml:space="preserve"> 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color w:val="000000"/>
          <w:spacing w:val="-9"/>
          <w:sz w:val="28"/>
          <w:szCs w:val="28"/>
        </w:rPr>
        <w:t xml:space="preserve">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375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37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виконавчого комітету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 xml:space="preserve">ради від </w:t>
      </w:r>
      <w:r>
        <w:rPr>
          <w:spacing w:val="-7"/>
          <w:sz w:val="28"/>
          <w:szCs w:val="28"/>
          <w:lang w:val="uk-UA"/>
        </w:rPr>
        <w:t xml:space="preserve">24 травня</w:t>
      </w:r>
      <w:r>
        <w:rPr>
          <w:color w:val="000000"/>
          <w:spacing w:val="-7"/>
          <w:sz w:val="28"/>
          <w:szCs w:val="28"/>
          <w:lang w:val="uk-UA"/>
        </w:rPr>
        <w:t xml:space="preserve"> 2023</w:t>
      </w:r>
      <w:r>
        <w:rPr>
          <w:color w:val="000000"/>
          <w:spacing w:val="-9"/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259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створення комісії з розгляду питань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компенсації за пошкоджені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об’єкти нерухомого майна внаслідок бойових дій,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терористичних актів, диверсій, спричинених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збройною агресією російської федерації проти України»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1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Відповідно </w:t>
      </w:r>
      <w:r>
        <w:rPr>
          <w:sz w:val="28"/>
          <w:lang w:val="uk-UA"/>
        </w:rPr>
        <w:t xml:space="preserve">до статті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40 Закону України «Про місцеве самоврядування в Україні», постанови Кабінету Міністрі</w:t>
      </w:r>
      <w:r>
        <w:rPr>
          <w:sz w:val="28"/>
          <w:lang w:val="uk-UA"/>
        </w:rPr>
        <w:t xml:space="preserve">в України від 26.03.2022 № 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федерації», Порядку надання компенсації для відновлення окр</w:t>
      </w:r>
      <w:r>
        <w:rPr>
          <w:sz w:val="28"/>
          <w:lang w:val="uk-UA"/>
        </w:rPr>
        <w:t xml:space="preserve">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</w:t>
      </w:r>
      <w:r>
        <w:rPr>
          <w:sz w:val="28"/>
          <w:lang w:val="uk-UA"/>
        </w:rPr>
        <w:t xml:space="preserve">Міністрів України від 21.04.2023 </w:t>
      </w:r>
      <w:r>
        <w:rPr>
          <w:sz w:val="28"/>
          <w:lang w:val="uk-UA"/>
        </w:rPr>
        <w:t xml:space="preserve">№ 381</w:t>
      </w:r>
      <w:r>
        <w:rPr>
          <w:sz w:val="28"/>
          <w:lang w:val="uk-UA"/>
        </w:rPr>
        <w:t xml:space="preserve">, та </w:t>
      </w:r>
      <w:r>
        <w:rPr>
          <w:sz w:val="28"/>
          <w:lang w:val="uk-UA"/>
        </w:rPr>
        <w:t xml:space="preserve">постановою Кабінету Міністрів України від </w:t>
      </w:r>
      <w:r>
        <w:rPr>
          <w:sz w:val="28"/>
          <w:lang w:val="uk-UA"/>
        </w:rPr>
        <w:t xml:space="preserve">30.05.2023 №565 (зміни до Постанови № 381) </w:t>
      </w:r>
      <w:r>
        <w:rPr>
          <w:sz w:val="28"/>
          <w:lang w:val="uk-UA"/>
        </w:rPr>
        <w:t xml:space="preserve">з метою забезпечення прав громадян на отримання компенсацій за пошкоджене та знищене нерухоме майно внаслідок бойових дій, терористичних актів, диверсій, спричинених збройною агресією російської федерації проти України, </w:t>
      </w:r>
      <w:r>
        <w:rPr>
          <w:sz w:val="28"/>
          <w:lang w:val="uk-UA"/>
        </w:rPr>
        <w:t xml:space="preserve">у зв’язку із кадровими змінами,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1. Внести зміни </w:t>
      </w:r>
      <w:r>
        <w:rPr>
          <w:sz w:val="28"/>
          <w:szCs w:val="28"/>
          <w:lang w:val="uk-UA"/>
        </w:rPr>
        <w:t xml:space="preserve">до рішення виконавчого комітету</w:t>
      </w:r>
      <w:r>
        <w:rPr>
          <w:sz w:val="28"/>
          <w:szCs w:val="28"/>
          <w:lang w:val="uk-UA"/>
        </w:rPr>
        <w:t xml:space="preserve"> міської ради від </w:t>
      </w:r>
      <w:r>
        <w:rPr>
          <w:spacing w:val="-7"/>
          <w:sz w:val="28"/>
          <w:szCs w:val="28"/>
          <w:lang w:val="uk-UA"/>
        </w:rPr>
        <w:t xml:space="preserve">24 травня</w:t>
      </w:r>
      <w:r>
        <w:rPr>
          <w:color w:val="000000"/>
          <w:spacing w:val="-7"/>
          <w:sz w:val="28"/>
          <w:szCs w:val="28"/>
          <w:lang w:val="uk-UA"/>
        </w:rPr>
        <w:t xml:space="preserve"> 2023</w:t>
      </w:r>
      <w:r>
        <w:rPr>
          <w:color w:val="000000"/>
          <w:spacing w:val="-9"/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 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України», а саме: викласти додаток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 в новій редакції (додається).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</w:rPr>
        <w:t xml:space="preserve">Контроль за виконанням даного рішення покласти на заступника міського голови 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 ЖУРАВСЬКОГО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                                     </w:t>
      </w:r>
      <w:r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rPr/>
      </w:pPr>
      <w:r/>
      <w:r/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2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</w:t>
      </w:r>
      <w:r>
        <w:rPr>
          <w:sz w:val="24"/>
          <w:szCs w:val="24"/>
          <w:lang w:val="uk-UA"/>
        </w:rPr>
        <w:t xml:space="preserve">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firstLine="504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Берестинської</w:t>
      </w:r>
      <w:r>
        <w:rPr>
          <w:sz w:val="24"/>
          <w:szCs w:val="24"/>
        </w:rPr>
        <w:t xml:space="preserve"> міської ради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</w:t>
      </w:r>
      <w:r>
        <w:rPr>
          <w:sz w:val="24"/>
          <w:szCs w:val="24"/>
          <w:lang w:val="uk-UA"/>
        </w:rPr>
        <w:t xml:space="preserve">                               </w:t>
      </w:r>
      <w:r>
        <w:rPr>
          <w:sz w:val="24"/>
          <w:szCs w:val="24"/>
          <w:lang w:val="uk-UA"/>
        </w:rPr>
        <w:t xml:space="preserve">від </w:t>
      </w: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червн</w:t>
      </w:r>
      <w:r>
        <w:rPr>
          <w:sz w:val="24"/>
          <w:szCs w:val="24"/>
          <w:lang w:val="uk-UA"/>
        </w:rPr>
        <w:t xml:space="preserve">я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</w:t>
      </w:r>
      <w:r>
        <w:rPr>
          <w:sz w:val="24"/>
          <w:szCs w:val="24"/>
          <w:lang w:val="uk-UA"/>
        </w:rPr>
        <w:t xml:space="preserve">№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 375</w:t>
      </w:r>
      <w:r>
        <w:rPr>
          <w:sz w:val="24"/>
          <w:szCs w:val="24"/>
          <w:lang w:val="uk-UA"/>
        </w:rPr>
      </w:r>
    </w:p>
    <w:p>
      <w:pPr>
        <w:pBdr/>
        <w:spacing/>
        <w:ind w:right="-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/>
        <w:jc w:val="center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ПЕРСОНАЛЬНИЙ С К Л</w:t>
      </w:r>
      <w:r>
        <w:rPr>
          <w:sz w:val="28"/>
          <w:szCs w:val="28"/>
          <w:lang w:val="uk-UA"/>
        </w:rPr>
        <w:t xml:space="preserve"> А Д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БАЛАЗЮК Вікторія Григорівна – голова громадської організації Товариства Червоного Хреста України </w:t>
      </w:r>
      <w:r>
        <w:rPr>
          <w:sz w:val="28"/>
          <w:szCs w:val="28"/>
          <w:lang w:val="uk-UA"/>
        </w:rPr>
        <w:t xml:space="preserve">(за згодою);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ВИНОГРАДОВА Людмила Віталіївна – керівник громадської організації «Відродження» (за згодою);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ГІРМАН Володимир Володимирович – начальник відділу правового забезпечення міської ради;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ДОВГОПОЛ Марина В</w:t>
      </w:r>
      <w:r>
        <w:rPr>
          <w:bCs/>
          <w:sz w:val="28"/>
          <w:szCs w:val="28"/>
          <w:lang w:val="uk-UA"/>
        </w:rPr>
        <w:t xml:space="preserve">ячеславівна – адміністратор відділу «Центр надання адміністративних послуг»</w:t>
      </w:r>
      <w:r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;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Bdr/>
        <w:spacing/>
        <w:ind w:right="9"/>
        <w:rPr>
          <w:bCs/>
          <w:sz w:val="28"/>
          <w:szCs w:val="28"/>
          <w:lang w:val="uk-UA"/>
        </w:rPr>
      </w:pPr>
      <w:r/>
      <w:bookmarkStart w:id="0" w:name="_GoBack"/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Bdr/>
        <w:spacing/>
        <w:ind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ЖУРАВСЬКИЙ Валерій Віталійович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</w:t>
      </w:r>
      <w:hyperlink r:id="rId10" w:tooltip="http://fastiv-rada.gov.ua/zastupnyk-miskoho-holovy-z-pytan-diialnosti-vykonavchykh-orhaniv-rady-z-pytan-zhkh/" w:history="1">
        <w:r>
          <w:rPr>
            <w:sz w:val="28"/>
            <w:szCs w:val="28"/>
            <w:lang w:val="uk-UA"/>
          </w:rPr>
          <w:t xml:space="preserve">заступник міського голови з питань діяльності виконавчих органів ради;</w:t>
        </w:r>
      </w:hyperlink>
      <w:r/>
      <w:bookmarkEnd w:id="0"/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ЄГУПОВА Олена Вікторівна – </w:t>
      </w:r>
      <w:r>
        <w:rPr>
          <w:sz w:val="28"/>
          <w:szCs w:val="28"/>
          <w:lang w:val="uk-UA"/>
        </w:rPr>
        <w:t xml:space="preserve">начальник фінансового управління міської ради;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КАРАПТАН Ольга Володимирівна </w:t>
      </w:r>
      <w:r>
        <w:rPr>
          <w:bCs/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начальник відділу житлово-комуналь</w:t>
      </w:r>
      <w:r>
        <w:rPr>
          <w:sz w:val="28"/>
          <w:szCs w:val="28"/>
          <w:lang w:val="uk-UA"/>
        </w:rPr>
        <w:t xml:space="preserve">ного господарства та благоустрою </w:t>
      </w:r>
      <w:r>
        <w:rPr>
          <w:sz w:val="28"/>
          <w:szCs w:val="28"/>
          <w:lang w:val="uk-UA"/>
        </w:rPr>
        <w:t xml:space="preserve">міської ради;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КЛОЧКО Ніна Михайлівна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головний спеціаліст відділу </w:t>
      </w:r>
      <w:r>
        <w:rPr>
          <w:sz w:val="28"/>
          <w:szCs w:val="28"/>
          <w:lang w:val="uk-UA"/>
        </w:rPr>
        <w:t xml:space="preserve">містобудування та архітектури</w:t>
      </w:r>
      <w:r>
        <w:rPr>
          <w:sz w:val="28"/>
          <w:szCs w:val="28"/>
          <w:lang w:val="uk-UA"/>
        </w:rPr>
        <w:t xml:space="preserve"> міської ради;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КОЧУРА Тетяна Павлівна </w:t>
      </w:r>
      <w:r>
        <w:rPr>
          <w:bCs/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головний спеціаліст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відділу </w:t>
      </w:r>
      <w:r>
        <w:rPr>
          <w:sz w:val="28"/>
          <w:szCs w:val="28"/>
          <w:lang w:val="uk-UA"/>
        </w:rPr>
        <w:t xml:space="preserve">цивільного захисту, оборонної, мобілізаційної роботи та взаємодії з правоохоронними органами міської ради</w:t>
      </w:r>
      <w:r>
        <w:rPr>
          <w:sz w:val="28"/>
          <w:szCs w:val="28"/>
          <w:lang w:val="uk-UA"/>
        </w:rPr>
        <w:t xml:space="preserve">;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Bdr/>
        <w:spacing/>
        <w:ind/>
        <w:jc w:val="both"/>
        <w:rPr>
          <w:bCs/>
          <w:sz w:val="16"/>
          <w:szCs w:val="16"/>
          <w:lang w:val="uk-UA"/>
        </w:rPr>
      </w:pPr>
      <w:r>
        <w:rPr>
          <w:bCs/>
          <w:sz w:val="16"/>
          <w:szCs w:val="16"/>
          <w:lang w:val="uk-UA"/>
        </w:rPr>
      </w:r>
      <w:r>
        <w:rPr>
          <w:bCs/>
          <w:sz w:val="16"/>
          <w:szCs w:val="16"/>
          <w:lang w:val="uk-UA"/>
        </w:rPr>
      </w:r>
      <w:r>
        <w:rPr>
          <w:bCs/>
          <w:sz w:val="16"/>
          <w:szCs w:val="16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КРУТУХА Євгенія </w:t>
      </w:r>
      <w:r>
        <w:rPr>
          <w:bCs/>
          <w:sz w:val="28"/>
          <w:szCs w:val="28"/>
          <w:lang w:val="uk-UA"/>
        </w:rPr>
        <w:t xml:space="preserve">Сергіївна – </w:t>
      </w:r>
      <w:r>
        <w:rPr>
          <w:sz w:val="28"/>
          <w:lang w:val="uk-UA"/>
        </w:rPr>
        <w:t xml:space="preserve">головний спеціаліст відділу </w:t>
      </w:r>
      <w:r>
        <w:rPr>
          <w:sz w:val="28"/>
          <w:szCs w:val="28"/>
          <w:lang w:val="uk-UA"/>
        </w:rPr>
        <w:t xml:space="preserve">житлово-комунального господарства та благоустрою міської ради;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Bdr/>
        <w:spacing/>
        <w:ind w:right="9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МІЛАШЕНКО Лілія Сергіївна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 </w:t>
      </w:r>
      <w:r>
        <w:rPr>
          <w:bCs/>
          <w:color w:val="000000" w:themeColor="text1"/>
          <w:sz w:val="28"/>
          <w:szCs w:val="28"/>
          <w:lang w:val="uk-UA"/>
        </w:rPr>
        <w:t xml:space="preserve">–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головний спеціаліст </w:t>
      </w:r>
      <w:r>
        <w:rPr>
          <w:sz w:val="28"/>
          <w:szCs w:val="28"/>
          <w:shd w:val="clear" w:color="auto" w:fill="ffffff"/>
          <w:lang w:val="uk-UA"/>
        </w:rPr>
        <w:t xml:space="preserve">сектору координації надання </w:t>
      </w:r>
      <w:r>
        <w:rPr>
          <w:sz w:val="28"/>
          <w:szCs w:val="28"/>
          <w:shd w:val="clear" w:color="auto" w:fill="ffffff"/>
          <w:lang w:val="uk-UA"/>
        </w:rPr>
        <w:t xml:space="preserve">соціальн</w:t>
      </w:r>
      <w:r>
        <w:rPr>
          <w:sz w:val="28"/>
          <w:szCs w:val="28"/>
          <w:shd w:val="clear" w:color="auto" w:fill="ffffff"/>
          <w:lang w:val="uk-UA"/>
        </w:rPr>
        <w:t xml:space="preserve">их послуг відділу соціального </w:t>
      </w:r>
      <w:r>
        <w:rPr>
          <w:sz w:val="28"/>
          <w:szCs w:val="28"/>
          <w:shd w:val="clear" w:color="auto" w:fill="ffffff"/>
          <w:lang w:val="uk-UA"/>
        </w:rPr>
        <w:t xml:space="preserve">захисту населення Берестинської міської ради;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</w:r>
    </w:p>
    <w:p>
      <w:pPr>
        <w:pBdr/>
        <w:spacing/>
        <w:ind w:right="9"/>
        <w:jc w:val="both"/>
        <w:rPr>
          <w:rFonts w:ascii="Arial" w:hAnsi="Arial" w:cs="Arial"/>
          <w:color w:val="2d2c37"/>
          <w:shd w:val="clear" w:color="auto" w:fill="ffffff"/>
          <w:lang w:val="uk-UA"/>
        </w:rPr>
      </w:pPr>
      <w:r>
        <w:rPr>
          <w:rFonts w:ascii="Arial" w:hAnsi="Arial" w:cs="Arial"/>
          <w:color w:val="2d2c37"/>
          <w:shd w:val="clear" w:color="auto" w:fill="ffffff"/>
          <w:lang w:val="uk-UA"/>
        </w:rPr>
      </w:r>
      <w:r>
        <w:rPr>
          <w:rFonts w:ascii="Arial" w:hAnsi="Arial" w:cs="Arial"/>
          <w:color w:val="2d2c37"/>
          <w:shd w:val="clear" w:color="auto" w:fill="ffffff"/>
          <w:lang w:val="uk-UA"/>
        </w:rPr>
      </w:r>
      <w:r>
        <w:rPr>
          <w:rFonts w:ascii="Arial" w:hAnsi="Arial" w:cs="Arial"/>
          <w:color w:val="2d2c37"/>
          <w:shd w:val="clear" w:color="auto" w:fill="ffffff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МУЖЕВСЬКИЙ Дмитро Володимирович – начальник відділу земельних відносин міської ради;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МУСАТОВА Ніна Вікторівна – голова громадської організації «Організація ветеранів України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територіальної громади» (за згодою);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9"/>
        <w:rPr>
          <w:bCs/>
          <w:sz w:val="16"/>
          <w:szCs w:val="16"/>
          <w:lang w:val="uk-UA"/>
        </w:rPr>
      </w:pPr>
      <w:r>
        <w:rPr>
          <w:bCs/>
          <w:sz w:val="16"/>
          <w:szCs w:val="16"/>
          <w:lang w:val="uk-UA"/>
        </w:rPr>
      </w:r>
      <w:r>
        <w:rPr>
          <w:bCs/>
          <w:sz w:val="16"/>
          <w:szCs w:val="16"/>
          <w:lang w:val="uk-UA"/>
        </w:rPr>
      </w:r>
      <w:r>
        <w:rPr>
          <w:bCs/>
          <w:sz w:val="16"/>
          <w:szCs w:val="16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ПЕЛІПЕЙЧЕНКО Наталія Миколаївна – голова громадської організації «Рідне місто» (за згодою);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СТЕЦЮРЕНКО Дмитро Володимирович </w:t>
      </w:r>
      <w:r>
        <w:rPr>
          <w:bCs/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завідувач сектору з контролю за станом доріг та тротуарів відділу житлово-комунального господарства та благоустрою міської ради;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ТКАЧЕНКО Катерина Володимирівна </w:t>
      </w:r>
      <w:r>
        <w:rPr>
          <w:bCs/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 xml:space="preserve">містобудува</w:t>
      </w:r>
      <w:r>
        <w:rPr>
          <w:sz w:val="28"/>
          <w:szCs w:val="28"/>
          <w:lang w:val="uk-UA"/>
        </w:rPr>
        <w:t xml:space="preserve">ння та архітектури міської ради;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Bdr/>
        <w:spacing/>
        <w:ind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ТРОЦЬКА</w:t>
      </w:r>
      <w:r>
        <w:rPr>
          <w:sz w:val="28"/>
          <w:szCs w:val="28"/>
          <w:lang w:val="uk-UA"/>
        </w:rPr>
        <w:t xml:space="preserve"> Дарина Олександрівна – головний спеціаліст відділу містобудування та архітектури міської ради</w:t>
      </w:r>
      <w:r>
        <w:rPr>
          <w:sz w:val="28"/>
          <w:szCs w:val="28"/>
          <w:lang w:val="uk-UA"/>
        </w:rPr>
        <w:t xml:space="preserve">.</w:t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 w:right="9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Керуючий справами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hd w:val="clear" w:color="auto" w:fill="ffffff"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(секретар) виконавчого комітету                                          Катерина ХУДЯКОВА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ahoma">
    <w:panose1 w:val="020B0604030504040204"/>
  </w:font>
  <w:font w:name="Verdana">
    <w:panose1 w:val="020B060403050404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F1655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  <w:sz w:val="20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Symbol" w:hAnsi="Symbol"/>
        <w:sz w:val="20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  <w:sz w:val="20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Symbol" w:hAnsi="Symbol"/>
        <w:sz w:val="20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Symbol" w:hAnsi="Symbol"/>
        <w:sz w:val="20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  <w:sz w:val="20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Symbol" w:hAnsi="Symbol"/>
        <w:sz w:val="20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Symbol" w:hAnsi="Symbol"/>
        <w:sz w:val="20"/>
      </w:rPr>
      <w:start w:val="1"/>
      <w:suff w:val="tab"/>
    </w:lvl>
  </w:abstractNum>
  <w:abstractNum w:abstractNumId="1">
    <w:nsid w:val="0798158A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672"/>
      </w:pPr>
      <w:rPr>
        <w:rFonts w:hint="default" w:cs="Times New Roman"/>
      </w:rPr>
      <w:start w:val="3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624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936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888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120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1512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1464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1776"/>
      </w:pPr>
      <w:rPr>
        <w:rFonts w:hint="default" w:cs="Times New Roman"/>
      </w:rPr>
      <w:start w:val="1"/>
      <w:suff w:val="tab"/>
    </w:lvl>
  </w:abstractNum>
  <w:abstractNum w:abstractNumId="2">
    <w:nsid w:val="101A6F5E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  <w:sz w:val="20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Symbol" w:hAnsi="Symbol"/>
        <w:sz w:val="20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  <w:sz w:val="20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Symbol" w:hAnsi="Symbol"/>
        <w:sz w:val="20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Symbol" w:hAnsi="Symbol"/>
        <w:sz w:val="20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  <w:sz w:val="20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Symbol" w:hAnsi="Symbol"/>
        <w:sz w:val="20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Symbol" w:hAnsi="Symbol"/>
        <w:sz w:val="20"/>
      </w:rPr>
      <w:start w:val="1"/>
      <w:suff w:val="tab"/>
    </w:lvl>
  </w:abstractNum>
  <w:abstractNum w:abstractNumId="3">
    <w:nsid w:val="195D42C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  <w:sz w:val="20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Symbol" w:hAnsi="Symbol"/>
        <w:sz w:val="20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  <w:sz w:val="20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Symbol" w:hAnsi="Symbol"/>
        <w:sz w:val="20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Symbol" w:hAnsi="Symbol"/>
        <w:sz w:val="20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  <w:sz w:val="20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Symbol" w:hAnsi="Symbol"/>
        <w:sz w:val="20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Symbol" w:hAnsi="Symbol"/>
        <w:sz w:val="20"/>
      </w:rPr>
      <w:start w:val="1"/>
      <w:suff w:val="tab"/>
    </w:lvl>
  </w:abstractNum>
  <w:abstractNum w:abstractNumId="4">
    <w:nsid w:val="19F04E1A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cs="Times New Roman"/>
      </w:rPr>
      <w:start w:val="5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5">
    <w:nsid w:val="1F38615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cs="Times New Roman"/>
      </w:rPr>
      <w:start w:val="6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6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7">
    <w:nsid w:val="246B66ED"/>
    <w:lvl w:ilvl="0">
      <w:isLgl w:val="false"/>
      <w:lvlJc w:val="left"/>
      <w:lvlText w:val="%1"/>
      <w:numFmt w:val="decimal"/>
      <w:pPr>
        <w:pBdr/>
        <w:spacing/>
        <w:ind w:hanging="375" w:left="375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75" w:left="327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624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936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888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120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152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1464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1776"/>
      </w:pPr>
      <w:rPr>
        <w:rFonts w:hint="default" w:cs="Times New Roman"/>
      </w:rPr>
      <w:start w:val="1"/>
      <w:suff w:val="tab"/>
    </w:lvl>
  </w:abstractNum>
  <w:abstractNum w:abstractNumId="8">
    <w:nsid w:val="25446321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9">
    <w:nsid w:val="2ECE4B94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cs="Times New Roman"/>
      </w:rPr>
      <w:start w:val="7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10">
    <w:nsid w:val="30086CA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11">
    <w:nsid w:val="397A4337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  <w:sz w:val="20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Symbol" w:hAnsi="Symbol"/>
        <w:sz w:val="20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  <w:sz w:val="20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Symbol" w:hAnsi="Symbol"/>
        <w:sz w:val="20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Symbol" w:hAnsi="Symbol"/>
        <w:sz w:val="20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  <w:sz w:val="20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Symbol" w:hAnsi="Symbol"/>
        <w:sz w:val="20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Symbol" w:hAnsi="Symbol"/>
        <w:sz w:val="20"/>
      </w:rPr>
      <w:start w:val="1"/>
      <w:suff w:val="tab"/>
    </w:lvl>
  </w:abstractNum>
  <w:abstractNum w:abstractNumId="12">
    <w:nsid w:val="3E9777DD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cs="Times New Roman"/>
      </w:rPr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13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abstractNum w:abstractNumId="14">
    <w:nsid w:val="553061A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cs="Times New Roman"/>
        <w:b/>
      </w:rPr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15">
    <w:nsid w:val="5BFF7ED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cs="Times New Roman"/>
      </w:rPr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16">
    <w:nsid w:val="72D9460C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  <w:sz w:val="20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Symbol" w:hAnsi="Symbol"/>
        <w:sz w:val="20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  <w:sz w:val="20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Symbol" w:hAnsi="Symbol"/>
        <w:sz w:val="20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Symbol" w:hAnsi="Symbol"/>
        <w:sz w:val="20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  <w:sz w:val="20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Symbol" w:hAnsi="Symbol"/>
        <w:sz w:val="20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Symbol" w:hAnsi="Symbol"/>
        <w:sz w:val="20"/>
      </w:rPr>
      <w:start w:val="1"/>
      <w:suff w:val="tab"/>
    </w:lvl>
  </w:abstractNum>
  <w:abstractNum w:abstractNumId="17">
    <w:nsid w:val="77302BE7"/>
    <w:lvl w:ilvl="0">
      <w:isLgl w:val="false"/>
      <w:lvlJc w:val="left"/>
      <w:lvlText w:val="%1."/>
      <w:numFmt w:val="decimal"/>
      <w:pPr>
        <w:pBdr/>
        <w:tabs>
          <w:tab w:val="num" w:leader="none" w:pos="435"/>
        </w:tabs>
        <w:spacing/>
        <w:ind w:hanging="435" w:left="435"/>
      </w:pPr>
      <w:rPr>
        <w:rFonts w:hint="default" w:cs="Times New Roman"/>
      </w:rPr>
      <w:start w:val="7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92"/>
        </w:tabs>
        <w:spacing/>
        <w:ind w:hanging="720" w:left="792"/>
      </w:pPr>
      <w:rPr>
        <w:rFonts w:hint="default" w:cs="Times New Roman"/>
      </w:rPr>
      <w:start w:val="2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864"/>
        </w:tabs>
        <w:spacing/>
        <w:ind w:hanging="720" w:left="864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296"/>
        </w:tabs>
        <w:spacing/>
        <w:ind w:hanging="1080" w:left="1296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368"/>
        </w:tabs>
        <w:spacing/>
        <w:ind w:hanging="1080" w:left="1368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232"/>
        </w:tabs>
        <w:spacing/>
        <w:ind w:hanging="1800" w:left="2232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304"/>
        </w:tabs>
        <w:spacing/>
        <w:ind w:hanging="1800" w:left="2304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736"/>
        </w:tabs>
        <w:spacing/>
        <w:ind w:hanging="2160" w:left="2736"/>
      </w:pPr>
      <w:rPr>
        <w:rFonts w:hint="default" w:cs="Times New Roman"/>
      </w:rPr>
      <w:start w:val="1"/>
      <w:suff w:val="tab"/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0"/>
  </w:num>
  <w:num w:numId="5">
    <w:abstractNumId w:val="15"/>
  </w:num>
  <w:num w:numId="6">
    <w:abstractNumId w:val="12"/>
  </w:num>
  <w:num w:numId="7">
    <w:abstractNumId w:val="16"/>
  </w:num>
  <w:num w:numId="8">
    <w:abstractNumId w:val="14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9"/>
  </w:num>
  <w:num w:numId="14">
    <w:abstractNumId w:val="11"/>
  </w:num>
  <w:num w:numId="15">
    <w:abstractNumId w:val="8"/>
  </w:num>
  <w:num w:numId="16">
    <w:abstractNumId w:val="7"/>
  </w:num>
  <w:num w:numId="17">
    <w:abstractNumId w:val="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7">
    <w:name w:val="Table Grid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Table Grid Light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1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2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Plain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Plain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Plain Table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1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2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3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4 - Accent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 - Accent 5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6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5 Dark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4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5 Dark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&amp; 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3">
    <w:name w:val="Heading 5"/>
    <w:basedOn w:val="913"/>
    <w:next w:val="913"/>
    <w:link w:val="87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4">
    <w:name w:val="Heading 6"/>
    <w:basedOn w:val="913"/>
    <w:next w:val="913"/>
    <w:link w:val="87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5">
    <w:name w:val="Heading 7"/>
    <w:basedOn w:val="913"/>
    <w:next w:val="913"/>
    <w:link w:val="87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6">
    <w:name w:val="Heading 8"/>
    <w:basedOn w:val="913"/>
    <w:next w:val="913"/>
    <w:link w:val="87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7">
    <w:name w:val="Heading 9"/>
    <w:basedOn w:val="913"/>
    <w:next w:val="913"/>
    <w:link w:val="87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8">
    <w:name w:val="Heading 1 Char"/>
    <w:basedOn w:val="918"/>
    <w:link w:val="91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9">
    <w:name w:val="Heading 2 Char"/>
    <w:basedOn w:val="918"/>
    <w:link w:val="9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0">
    <w:name w:val="Heading 3 Char"/>
    <w:basedOn w:val="918"/>
    <w:link w:val="9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1">
    <w:name w:val="Heading 4 Char"/>
    <w:basedOn w:val="918"/>
    <w:link w:val="91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2">
    <w:name w:val="Heading 5 Char"/>
    <w:basedOn w:val="918"/>
    <w:link w:val="86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3">
    <w:name w:val="Heading 6 Char"/>
    <w:basedOn w:val="918"/>
    <w:link w:val="86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4">
    <w:name w:val="Heading 7 Char"/>
    <w:basedOn w:val="918"/>
    <w:link w:val="86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5">
    <w:name w:val="Heading 8 Char"/>
    <w:basedOn w:val="918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6">
    <w:name w:val="Heading 9 Char"/>
    <w:basedOn w:val="918"/>
    <w:link w:val="86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7">
    <w:name w:val="Title"/>
    <w:basedOn w:val="913"/>
    <w:next w:val="913"/>
    <w:link w:val="87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8">
    <w:name w:val="Title Char"/>
    <w:basedOn w:val="918"/>
    <w:link w:val="87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9">
    <w:name w:val="Subtitle"/>
    <w:basedOn w:val="913"/>
    <w:next w:val="913"/>
    <w:link w:val="88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0">
    <w:name w:val="Subtitle Char"/>
    <w:basedOn w:val="918"/>
    <w:link w:val="87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1">
    <w:name w:val="Quote"/>
    <w:basedOn w:val="913"/>
    <w:next w:val="913"/>
    <w:link w:val="88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2">
    <w:name w:val="Quote Char"/>
    <w:basedOn w:val="918"/>
    <w:link w:val="88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3">
    <w:name w:val="Intense Emphasis"/>
    <w:basedOn w:val="91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4">
    <w:name w:val="Intense Quote"/>
    <w:basedOn w:val="913"/>
    <w:next w:val="913"/>
    <w:link w:val="88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5">
    <w:name w:val="Intense Quote Char"/>
    <w:basedOn w:val="918"/>
    <w:link w:val="88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6">
    <w:name w:val="Intense Reference"/>
    <w:basedOn w:val="91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87">
    <w:name w:val="Subtle Emphasis"/>
    <w:basedOn w:val="91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8">
    <w:name w:val="Emphasis"/>
    <w:basedOn w:val="918"/>
    <w:uiPriority w:val="20"/>
    <w:qFormat/>
    <w:pPr>
      <w:pBdr/>
      <w:spacing/>
      <w:ind/>
    </w:pPr>
    <w:rPr>
      <w:i/>
      <w:iCs/>
    </w:rPr>
  </w:style>
  <w:style w:type="character" w:styleId="889">
    <w:name w:val="Subtle Reference"/>
    <w:basedOn w:val="91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91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1">
    <w:name w:val="Header Char"/>
    <w:basedOn w:val="918"/>
    <w:link w:val="925"/>
    <w:uiPriority w:val="99"/>
    <w:pPr>
      <w:pBdr/>
      <w:spacing/>
      <w:ind/>
    </w:pPr>
  </w:style>
  <w:style w:type="character" w:styleId="892">
    <w:name w:val="Footer Char"/>
    <w:basedOn w:val="918"/>
    <w:link w:val="927"/>
    <w:uiPriority w:val="99"/>
    <w:pPr>
      <w:pBdr/>
      <w:spacing/>
      <w:ind/>
    </w:pPr>
  </w:style>
  <w:style w:type="paragraph" w:styleId="893">
    <w:name w:val="Caption"/>
    <w:basedOn w:val="913"/>
    <w:next w:val="91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4">
    <w:name w:val="footnote text"/>
    <w:basedOn w:val="913"/>
    <w:link w:val="8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5">
    <w:name w:val="Footnote Text Char"/>
    <w:basedOn w:val="918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basedOn w:val="918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913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Endnote Text Char"/>
    <w:basedOn w:val="918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basedOn w:val="918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FollowedHyperlink"/>
    <w:basedOn w:val="91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1">
    <w:name w:val="toc 1"/>
    <w:basedOn w:val="913"/>
    <w:next w:val="913"/>
    <w:uiPriority w:val="39"/>
    <w:unhideWhenUsed/>
    <w:pPr>
      <w:pBdr/>
      <w:spacing w:after="100"/>
      <w:ind/>
    </w:pPr>
  </w:style>
  <w:style w:type="paragraph" w:styleId="902">
    <w:name w:val="toc 2"/>
    <w:basedOn w:val="913"/>
    <w:next w:val="913"/>
    <w:uiPriority w:val="39"/>
    <w:unhideWhenUsed/>
    <w:pPr>
      <w:pBdr/>
      <w:spacing w:after="100"/>
      <w:ind w:left="220"/>
    </w:pPr>
  </w:style>
  <w:style w:type="paragraph" w:styleId="903">
    <w:name w:val="toc 3"/>
    <w:basedOn w:val="913"/>
    <w:next w:val="913"/>
    <w:uiPriority w:val="39"/>
    <w:unhideWhenUsed/>
    <w:pPr>
      <w:pBdr/>
      <w:spacing w:after="100"/>
      <w:ind w:left="440"/>
    </w:pPr>
  </w:style>
  <w:style w:type="paragraph" w:styleId="904">
    <w:name w:val="toc 4"/>
    <w:basedOn w:val="913"/>
    <w:next w:val="913"/>
    <w:uiPriority w:val="39"/>
    <w:unhideWhenUsed/>
    <w:pPr>
      <w:pBdr/>
      <w:spacing w:after="100"/>
      <w:ind w:left="660"/>
    </w:pPr>
  </w:style>
  <w:style w:type="paragraph" w:styleId="905">
    <w:name w:val="toc 5"/>
    <w:basedOn w:val="913"/>
    <w:next w:val="913"/>
    <w:uiPriority w:val="39"/>
    <w:unhideWhenUsed/>
    <w:pPr>
      <w:pBdr/>
      <w:spacing w:after="100"/>
      <w:ind w:left="880"/>
    </w:pPr>
  </w:style>
  <w:style w:type="paragraph" w:styleId="906">
    <w:name w:val="toc 6"/>
    <w:basedOn w:val="913"/>
    <w:next w:val="913"/>
    <w:uiPriority w:val="39"/>
    <w:unhideWhenUsed/>
    <w:pPr>
      <w:pBdr/>
      <w:spacing w:after="100"/>
      <w:ind w:left="1100"/>
    </w:pPr>
  </w:style>
  <w:style w:type="paragraph" w:styleId="907">
    <w:name w:val="toc 7"/>
    <w:basedOn w:val="913"/>
    <w:next w:val="913"/>
    <w:uiPriority w:val="39"/>
    <w:unhideWhenUsed/>
    <w:pPr>
      <w:pBdr/>
      <w:spacing w:after="100"/>
      <w:ind w:left="1320"/>
    </w:pPr>
  </w:style>
  <w:style w:type="paragraph" w:styleId="908">
    <w:name w:val="toc 8"/>
    <w:basedOn w:val="913"/>
    <w:next w:val="913"/>
    <w:uiPriority w:val="39"/>
    <w:unhideWhenUsed/>
    <w:pPr>
      <w:pBdr/>
      <w:spacing w:after="100"/>
      <w:ind w:left="1540"/>
    </w:pPr>
  </w:style>
  <w:style w:type="paragraph" w:styleId="909">
    <w:name w:val="toc 9"/>
    <w:basedOn w:val="913"/>
    <w:next w:val="913"/>
    <w:uiPriority w:val="39"/>
    <w:unhideWhenUsed/>
    <w:pPr>
      <w:pBdr/>
      <w:spacing w:after="100"/>
      <w:ind w:left="1760"/>
    </w:pPr>
  </w:style>
  <w:style w:type="character" w:styleId="910">
    <w:name w:val="Placeholder Text"/>
    <w:basedOn w:val="918"/>
    <w:uiPriority w:val="99"/>
    <w:semiHidden/>
    <w:pPr>
      <w:pBdr/>
      <w:spacing/>
      <w:ind/>
    </w:pPr>
    <w:rPr>
      <w:color w:val="666666"/>
    </w:rPr>
  </w:style>
  <w:style w:type="paragraph" w:styleId="911">
    <w:name w:val="TOC Heading"/>
    <w:uiPriority w:val="39"/>
    <w:unhideWhenUsed/>
    <w:pPr>
      <w:pBdr/>
      <w:spacing/>
      <w:ind/>
    </w:pPr>
  </w:style>
  <w:style w:type="paragraph" w:styleId="912">
    <w:name w:val="table of figures"/>
    <w:basedOn w:val="913"/>
    <w:next w:val="913"/>
    <w:uiPriority w:val="99"/>
    <w:unhideWhenUsed/>
    <w:pPr>
      <w:pBdr/>
      <w:spacing w:after="0" w:afterAutospacing="0"/>
      <w:ind/>
    </w:pPr>
  </w:style>
  <w:style w:type="paragraph" w:styleId="913" w:default="1">
    <w:name w:val="Normal"/>
    <w:qFormat/>
    <w:pPr>
      <w:pBdr/>
      <w:spacing/>
      <w:ind/>
    </w:pPr>
    <w:rPr>
      <w:sz w:val="20"/>
      <w:szCs w:val="20"/>
    </w:rPr>
  </w:style>
  <w:style w:type="paragraph" w:styleId="914">
    <w:name w:val="Heading 1"/>
    <w:basedOn w:val="913"/>
    <w:next w:val="913"/>
    <w:link w:val="921"/>
    <w:uiPriority w:val="99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15">
    <w:name w:val="Heading 2"/>
    <w:basedOn w:val="913"/>
    <w:next w:val="913"/>
    <w:link w:val="922"/>
    <w:uiPriority w:val="99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16">
    <w:name w:val="Heading 3"/>
    <w:basedOn w:val="913"/>
    <w:next w:val="913"/>
    <w:link w:val="923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17">
    <w:name w:val="Heading 4"/>
    <w:basedOn w:val="913"/>
    <w:next w:val="913"/>
    <w:link w:val="924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18" w:default="1">
    <w:name w:val="Default Paragraph Font"/>
    <w:uiPriority w:val="1"/>
    <w:semiHidden/>
    <w:unhideWhenUsed/>
    <w:pPr>
      <w:pBdr/>
      <w:spacing/>
      <w:ind/>
    </w:pPr>
  </w:style>
  <w:style w:type="table" w:styleId="91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0" w:default="1">
    <w:name w:val="No List"/>
    <w:uiPriority w:val="99"/>
    <w:semiHidden/>
    <w:unhideWhenUsed/>
    <w:pPr>
      <w:pBdr/>
      <w:spacing/>
      <w:ind/>
    </w:pPr>
  </w:style>
  <w:style w:type="character" w:styleId="921" w:customStyle="1">
    <w:name w:val="Заголовок 1 Знак"/>
    <w:basedOn w:val="918"/>
    <w:link w:val="914"/>
    <w:uiPriority w:val="99"/>
    <w:pPr>
      <w:pBdr/>
      <w:spacing/>
      <w:ind/>
    </w:pPr>
    <w:rPr>
      <w:rFonts w:ascii="Cambria" w:hAnsi="Cambria" w:cs="Times New Roman"/>
      <w:b/>
      <w:bCs/>
      <w:sz w:val="32"/>
      <w:szCs w:val="32"/>
    </w:rPr>
  </w:style>
  <w:style w:type="character" w:styleId="922" w:customStyle="1">
    <w:name w:val="Заголовок 2 Знак"/>
    <w:basedOn w:val="918"/>
    <w:link w:val="915"/>
    <w:uiPriority w:val="99"/>
    <w:semiHidden/>
    <w:pPr>
      <w:pBdr/>
      <w:spacing/>
      <w:ind/>
    </w:pPr>
    <w:rPr>
      <w:rFonts w:ascii="Cambria" w:hAnsi="Cambria" w:cs="Times New Roman"/>
      <w:b/>
      <w:bCs/>
      <w:i/>
      <w:iCs/>
      <w:sz w:val="28"/>
      <w:szCs w:val="28"/>
    </w:rPr>
  </w:style>
  <w:style w:type="character" w:styleId="923" w:customStyle="1">
    <w:name w:val="Заголовок 3 Знак"/>
    <w:basedOn w:val="918"/>
    <w:link w:val="916"/>
    <w:uiPriority w:val="99"/>
    <w:semiHidden/>
    <w:pPr>
      <w:pBdr/>
      <w:spacing/>
      <w:ind/>
    </w:pPr>
    <w:rPr>
      <w:rFonts w:ascii="Cambria" w:hAnsi="Cambria" w:cs="Times New Roman"/>
      <w:b/>
      <w:bCs/>
      <w:sz w:val="26"/>
      <w:szCs w:val="26"/>
    </w:rPr>
  </w:style>
  <w:style w:type="character" w:styleId="924" w:customStyle="1">
    <w:name w:val="Заголовок 4 Знак"/>
    <w:basedOn w:val="918"/>
    <w:link w:val="917"/>
    <w:uiPriority w:val="99"/>
    <w:semiHidden/>
    <w:pPr>
      <w:pBdr/>
      <w:spacing/>
      <w:ind/>
    </w:pPr>
    <w:rPr>
      <w:rFonts w:ascii="Calibri" w:hAnsi="Calibri" w:cs="Times New Roman"/>
      <w:b/>
      <w:bCs/>
      <w:sz w:val="28"/>
      <w:szCs w:val="28"/>
    </w:rPr>
  </w:style>
  <w:style w:type="paragraph" w:styleId="925">
    <w:name w:val="Header"/>
    <w:basedOn w:val="913"/>
    <w:link w:val="926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6" w:customStyle="1">
    <w:name w:val="Верхній колонтитул Знак"/>
    <w:basedOn w:val="918"/>
    <w:link w:val="925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7">
    <w:name w:val="Footer"/>
    <w:basedOn w:val="913"/>
    <w:link w:val="928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8" w:customStyle="1">
    <w:name w:val="Нижній колонтитул Знак"/>
    <w:basedOn w:val="918"/>
    <w:link w:val="927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9">
    <w:name w:val="Body Text"/>
    <w:basedOn w:val="913"/>
    <w:link w:val="930"/>
    <w:uiPriority w:val="99"/>
    <w:pPr>
      <w:pBdr/>
      <w:spacing/>
      <w:ind w:right="-2"/>
      <w:jc w:val="both"/>
    </w:pPr>
    <w:rPr>
      <w:sz w:val="28"/>
      <w:lang w:val="uk-UA"/>
    </w:rPr>
  </w:style>
  <w:style w:type="character" w:styleId="930" w:customStyle="1">
    <w:name w:val="Основний текст Знак"/>
    <w:basedOn w:val="918"/>
    <w:link w:val="929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1">
    <w:name w:val="Body Text 2"/>
    <w:basedOn w:val="913"/>
    <w:link w:val="932"/>
    <w:uiPriority w:val="99"/>
    <w:pPr>
      <w:pBdr/>
      <w:spacing/>
      <w:ind/>
    </w:pPr>
    <w:rPr>
      <w:sz w:val="28"/>
      <w:lang w:val="uk-UA"/>
    </w:rPr>
  </w:style>
  <w:style w:type="character" w:styleId="932" w:customStyle="1">
    <w:name w:val="Основний текст 2 Знак"/>
    <w:basedOn w:val="918"/>
    <w:link w:val="931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3" w:customStyle="1">
    <w:name w:val="Знак"/>
    <w:basedOn w:val="913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34">
    <w:name w:val="Balloon Text"/>
    <w:basedOn w:val="913"/>
    <w:link w:val="935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35" w:customStyle="1">
    <w:name w:val="Текст у виносці Знак"/>
    <w:basedOn w:val="918"/>
    <w:link w:val="934"/>
    <w:uiPriority w:val="99"/>
    <w:semiHidden/>
    <w:pPr>
      <w:pBdr/>
      <w:spacing/>
      <w:ind/>
    </w:pPr>
    <w:rPr>
      <w:rFonts w:cs="Times New Roman"/>
      <w:sz w:val="2"/>
    </w:rPr>
  </w:style>
  <w:style w:type="paragraph" w:styleId="936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37">
    <w:name w:val="Normal (Web)"/>
    <w:basedOn w:val="913"/>
    <w:link w:val="944"/>
    <w:uiPriority w:val="99"/>
    <w:pPr>
      <w:pBdr/>
      <w:spacing w:after="100" w:afterAutospacing="1" w:before="100" w:beforeAutospacing="1"/>
      <w:ind/>
    </w:pPr>
    <w:rPr>
      <w:sz w:val="24"/>
    </w:rPr>
  </w:style>
  <w:style w:type="character" w:styleId="938">
    <w:name w:val="Strong"/>
    <w:basedOn w:val="918"/>
    <w:uiPriority w:val="99"/>
    <w:qFormat/>
    <w:pPr>
      <w:pBdr/>
      <w:spacing/>
      <w:ind/>
    </w:pPr>
    <w:rPr>
      <w:rFonts w:cs="Times New Roman"/>
      <w:b/>
      <w:bCs/>
    </w:rPr>
  </w:style>
  <w:style w:type="character" w:styleId="939">
    <w:name w:val="Hyperlink"/>
    <w:basedOn w:val="918"/>
    <w:uiPriority w:val="99"/>
    <w:semiHidden/>
    <w:pPr>
      <w:pBdr/>
      <w:spacing/>
      <w:ind/>
    </w:pPr>
    <w:rPr>
      <w:rFonts w:cs="Times New Roman"/>
      <w:color w:val="0000ff"/>
      <w:u w:val="single"/>
    </w:rPr>
  </w:style>
  <w:style w:type="paragraph" w:styleId="940">
    <w:name w:val="List Paragraph"/>
    <w:basedOn w:val="913"/>
    <w:uiPriority w:val="99"/>
    <w:qFormat/>
    <w:pPr>
      <w:pBdr/>
      <w:spacing/>
      <w:ind w:left="720"/>
      <w:contextualSpacing w:val="true"/>
    </w:pPr>
  </w:style>
  <w:style w:type="paragraph" w:styleId="941" w:customStyle="1">
    <w:name w:val="rvps2"/>
    <w:basedOn w:val="913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42">
    <w:name w:val="Body Text Indent"/>
    <w:basedOn w:val="913"/>
    <w:link w:val="943"/>
    <w:uiPriority w:val="99"/>
    <w:pPr>
      <w:pBdr/>
      <w:spacing w:after="120"/>
      <w:ind w:left="283"/>
    </w:pPr>
    <w:rPr>
      <w:sz w:val="24"/>
      <w:szCs w:val="24"/>
    </w:rPr>
  </w:style>
  <w:style w:type="character" w:styleId="943" w:customStyle="1">
    <w:name w:val="Основний текст з відступом Знак"/>
    <w:basedOn w:val="918"/>
    <w:link w:val="942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character" w:styleId="944" w:customStyle="1">
    <w:name w:val="Звичайний (веб) Знак"/>
    <w:link w:val="937"/>
    <w:uiPriority w:val="99"/>
    <w:pPr>
      <w:pBdr/>
      <w:spacing/>
      <w:ind/>
    </w:pPr>
    <w:rPr>
      <w:sz w:val="24"/>
      <w:lang w:val="ru-RU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hyperlink" Target="http://fastiv-rada.gov.ua/zastupnyk-miskoho-holovy-z-pytan-diialnosti-vykonavchykh-orhaniv-rady-z-pytan-zhkh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4</cp:revision>
  <dcterms:created xsi:type="dcterms:W3CDTF">2026-06-08T12:53:00Z</dcterms:created>
  <dcterms:modified xsi:type="dcterms:W3CDTF">2026-06-11T11:04:35Z</dcterms:modified>
</cp:coreProperties>
</file>